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C" w:rsidRPr="00CD555C" w:rsidRDefault="00CD555C" w:rsidP="00CD555C">
      <w:pPr>
        <w:shd w:val="clear" w:color="auto" w:fill="FFFFFF"/>
        <w:spacing w:after="450" w:line="540" w:lineRule="atLeast"/>
        <w:textAlignment w:val="baseline"/>
        <w:outlineLvl w:val="0"/>
        <w:rPr>
          <w:rFonts w:eastAsia="Times New Roman"/>
          <w:color w:val="3B4256"/>
          <w:spacing w:val="-6"/>
          <w:kern w:val="36"/>
          <w:sz w:val="48"/>
          <w:szCs w:val="48"/>
          <w:lang w:eastAsia="ru-RU"/>
        </w:rPr>
      </w:pPr>
      <w:r w:rsidRPr="00CD555C">
        <w:rPr>
          <w:rFonts w:eastAsia="Times New Roman"/>
          <w:color w:val="3B4256"/>
          <w:spacing w:val="-6"/>
          <w:kern w:val="36"/>
          <w:sz w:val="48"/>
          <w:szCs w:val="48"/>
          <w:lang w:eastAsia="ru-RU"/>
        </w:rPr>
        <w:t>Безопасность жизнедеятельности детей</w:t>
      </w:r>
    </w:p>
    <w:p w:rsidR="00CD555C" w:rsidRPr="00CD555C" w:rsidRDefault="00CD555C" w:rsidP="00CD555C">
      <w:pPr>
        <w:shd w:val="clear" w:color="auto" w:fill="FFFFFF"/>
        <w:spacing w:line="390" w:lineRule="atLeast"/>
        <w:textAlignment w:val="baseline"/>
        <w:rPr>
          <w:rFonts w:eastAsia="Times New Roman"/>
          <w:color w:val="3B4256"/>
          <w:sz w:val="24"/>
          <w:szCs w:val="24"/>
          <w:lang w:eastAsia="ru-RU"/>
        </w:rPr>
      </w:pPr>
      <w:r w:rsidRPr="00CD555C">
        <w:rPr>
          <w:rFonts w:eastAsia="Times New Roman"/>
          <w:b/>
          <w:bCs/>
          <w:color w:val="3B4256"/>
          <w:sz w:val="24"/>
          <w:szCs w:val="24"/>
          <w:lang w:eastAsia="ru-RU"/>
        </w:rPr>
        <w:t>Научить ребенка безопасности</w:t>
      </w:r>
      <w:r w:rsidRPr="00CD555C">
        <w:rPr>
          <w:rFonts w:eastAsia="Times New Roman"/>
          <w:color w:val="3B4256"/>
          <w:sz w:val="24"/>
          <w:szCs w:val="24"/>
          <w:lang w:eastAsia="ru-RU"/>
        </w:rPr>
        <w:t> 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CD555C" w:rsidRPr="00CD555C" w:rsidRDefault="00CD555C" w:rsidP="00CD555C">
      <w:pPr>
        <w:shd w:val="clear" w:color="auto" w:fill="FFFFFF"/>
        <w:spacing w:after="375" w:line="420" w:lineRule="atLeast"/>
        <w:textAlignment w:val="baseline"/>
        <w:outlineLvl w:val="1"/>
        <w:rPr>
          <w:rFonts w:eastAsia="Times New Roman"/>
          <w:color w:val="3B4256"/>
          <w:sz w:val="33"/>
          <w:szCs w:val="33"/>
          <w:lang w:eastAsia="ru-RU"/>
        </w:rPr>
      </w:pPr>
      <w:r w:rsidRPr="00CD555C">
        <w:rPr>
          <w:rFonts w:eastAsia="Times New Roman"/>
          <w:color w:val="3B4256"/>
          <w:sz w:val="33"/>
          <w:szCs w:val="33"/>
          <w:lang w:eastAsia="ru-RU"/>
        </w:rPr>
        <w:t>Как научить ребенка безопасности?</w:t>
      </w:r>
    </w:p>
    <w:p w:rsidR="00CD555C" w:rsidRPr="00CD555C" w:rsidRDefault="00CD555C" w:rsidP="00CD555C">
      <w:pPr>
        <w:shd w:val="clear" w:color="auto" w:fill="FFFFFF"/>
        <w:spacing w:after="300" w:line="390" w:lineRule="atLeast"/>
        <w:textAlignment w:val="baseline"/>
        <w:rPr>
          <w:rFonts w:eastAsia="Times New Roman"/>
          <w:color w:val="3B4256"/>
          <w:sz w:val="24"/>
          <w:szCs w:val="24"/>
          <w:lang w:eastAsia="ru-RU"/>
        </w:rPr>
      </w:pPr>
      <w:r w:rsidRPr="00CD555C">
        <w:rPr>
          <w:rFonts w:eastAsia="Times New Roman"/>
          <w:color w:val="3B4256"/>
          <w:sz w:val="24"/>
          <w:szCs w:val="24"/>
          <w:lang w:eastAsia="ru-RU"/>
        </w:rPr>
        <w:t>Каждому возрасту нужен свой подход. Для малышей 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 или утюга пальчиком – научить, что такое «горячо». Не достаточно просто запрещать и говорить «нельзя»   нужно объяснять почему.</w:t>
      </w:r>
    </w:p>
    <w:p w:rsidR="00CD555C" w:rsidRPr="00CD555C" w:rsidRDefault="00CD555C" w:rsidP="00CD555C">
      <w:pPr>
        <w:shd w:val="clear" w:color="auto" w:fill="FFFFFF"/>
        <w:spacing w:after="300" w:line="390" w:lineRule="atLeast"/>
        <w:textAlignment w:val="baseline"/>
        <w:rPr>
          <w:rFonts w:eastAsia="Times New Roman"/>
          <w:color w:val="3B4256"/>
          <w:sz w:val="24"/>
          <w:szCs w:val="24"/>
          <w:lang w:eastAsia="ru-RU"/>
        </w:rPr>
      </w:pPr>
      <w:r w:rsidRPr="00CD555C">
        <w:rPr>
          <w:rFonts w:eastAsia="Times New Roman"/>
          <w:color w:val="3B4256"/>
          <w:sz w:val="24"/>
          <w:szCs w:val="24"/>
          <w:lang w:eastAsia="ru-RU"/>
        </w:rPr>
        <w:t>Школьникам постарше – моделировать  путь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CD555C" w:rsidRPr="00CD555C" w:rsidRDefault="00CD555C" w:rsidP="00CD555C">
      <w:pPr>
        <w:shd w:val="clear" w:color="auto" w:fill="FFFFFF"/>
        <w:spacing w:line="390" w:lineRule="atLeast"/>
        <w:textAlignment w:val="baseline"/>
        <w:rPr>
          <w:rFonts w:eastAsia="Times New Roman"/>
          <w:color w:val="3B4256"/>
          <w:sz w:val="24"/>
          <w:szCs w:val="24"/>
          <w:lang w:eastAsia="ru-RU"/>
        </w:rPr>
      </w:pPr>
      <w:r w:rsidRPr="00CD555C">
        <w:rPr>
          <w:rFonts w:eastAsia="Times New Roman"/>
          <w:color w:val="3B4256"/>
          <w:sz w:val="24"/>
          <w:szCs w:val="24"/>
          <w:lang w:eastAsia="ru-RU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BA6C33" w:rsidRPr="00CD555C" w:rsidRDefault="00BA6C33"/>
    <w:sectPr w:rsidR="00BA6C33" w:rsidRPr="00CD555C" w:rsidSect="00B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5C"/>
    <w:rsid w:val="00917616"/>
    <w:rsid w:val="00BA6C33"/>
    <w:rsid w:val="00BF4AF3"/>
    <w:rsid w:val="00C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paragraph" w:styleId="1">
    <w:name w:val="heading 1"/>
    <w:basedOn w:val="a"/>
    <w:link w:val="10"/>
    <w:uiPriority w:val="9"/>
    <w:qFormat/>
    <w:rsid w:val="00CD55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5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5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5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55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55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55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2021-05-21T09:52:00Z</dcterms:created>
  <dcterms:modified xsi:type="dcterms:W3CDTF">2021-05-21T09:52:00Z</dcterms:modified>
</cp:coreProperties>
</file>